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08A62" w14:textId="77777777" w:rsidR="00053EB9" w:rsidRDefault="00053EB9" w:rsidP="00053EB9">
      <w:pPr>
        <w:spacing w:after="0"/>
        <w:ind w:left="10" w:right="407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DICHIARAZIONE SOSTITUTIVA DELL’ATTO DI NOTORIETÀ </w:t>
      </w:r>
    </w:p>
    <w:p w14:paraId="3E99A838" w14:textId="77777777" w:rsidR="00053EB9" w:rsidRDefault="00053EB9" w:rsidP="00053EB9">
      <w:pPr>
        <w:spacing w:after="43" w:line="252" w:lineRule="auto"/>
        <w:ind w:left="146" w:right="56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(Art. 47 d.P.R. 28 dicembre 2000, n.445) </w:t>
      </w:r>
      <w:r>
        <w:rPr>
          <w:rFonts w:ascii="Times New Roman" w:eastAsia="Times New Roman" w:hAnsi="Times New Roman" w:cs="Times New Roman"/>
          <w:b/>
          <w:sz w:val="18"/>
        </w:rPr>
        <w:t>DA PRODURRE AGLI ORGANI DELLA PUBBLICA AMMINISTRAZIONE O AI GESTORI DI PUBBLICI SERVIZI</w:t>
      </w:r>
    </w:p>
    <w:p w14:paraId="27D74549" w14:textId="77777777" w:rsidR="00053EB9" w:rsidRDefault="00053EB9" w:rsidP="00053EB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889CC4D" w14:textId="77777777" w:rsidR="00053EB9" w:rsidRDefault="00053EB9" w:rsidP="00053EB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96F6417" w14:textId="77777777" w:rsidR="00053EB9" w:rsidRDefault="00053EB9" w:rsidP="00053EB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15F9016" w14:textId="77777777" w:rsidR="00053EB9" w:rsidRDefault="00053EB9" w:rsidP="00053EB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Il/La sottoscritto/a________________________________________________________________ </w:t>
      </w:r>
    </w:p>
    <w:p w14:paraId="3A276BA4" w14:textId="77777777" w:rsidR="00053EB9" w:rsidRDefault="00053EB9" w:rsidP="00053EB9">
      <w:pPr>
        <w:spacing w:after="0"/>
        <w:ind w:left="10" w:right="404" w:hanging="1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(cognome) (nome) </w:t>
      </w:r>
    </w:p>
    <w:p w14:paraId="15594FA4" w14:textId="77777777" w:rsidR="00053EB9" w:rsidRDefault="00053EB9" w:rsidP="00053EB9">
      <w:pPr>
        <w:spacing w:after="0"/>
        <w:ind w:right="365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1E5110FC" w14:textId="77777777" w:rsidR="00053EB9" w:rsidRDefault="00053EB9" w:rsidP="00053EB9">
      <w:pPr>
        <w:spacing w:after="56"/>
        <w:ind w:right="365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27055530" w14:textId="77777777" w:rsidR="00053EB9" w:rsidRDefault="00053EB9" w:rsidP="00053EB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nato/a </w:t>
      </w:r>
      <w:proofErr w:type="spellStart"/>
      <w:r>
        <w:rPr>
          <w:rFonts w:ascii="Times New Roman" w:eastAsia="Times New Roman" w:hAnsi="Times New Roman" w:cs="Times New Roman"/>
          <w:sz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____________________________________________ (____) il_____________________ </w:t>
      </w:r>
    </w:p>
    <w:p w14:paraId="12A1CA69" w14:textId="77777777" w:rsidR="00053EB9" w:rsidRDefault="00053EB9" w:rsidP="00053EB9">
      <w:pPr>
        <w:spacing w:after="56"/>
        <w:ind w:left="10" w:right="404" w:hanging="1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(luogo) (prov.) </w:t>
      </w:r>
    </w:p>
    <w:p w14:paraId="63DEEBEB" w14:textId="77777777" w:rsidR="00053EB9" w:rsidRDefault="00053EB9" w:rsidP="00053EB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A0D8509" w14:textId="77777777" w:rsidR="00053EB9" w:rsidRDefault="00053EB9" w:rsidP="00053EB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Consapevole delle sanzioni penali, nel caso di dichiarazioni non veritiere e falsità negli atti, richiamate dall’art. 76</w:t>
      </w:r>
      <w:r>
        <w:rPr>
          <w:rFonts w:ascii="Times New Roman" w:eastAsia="Times New Roman" w:hAnsi="Times New Roman" w:cs="Times New Roman"/>
          <w:sz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 d.P.R. 445 del 28/12/2000 </w:t>
      </w:r>
    </w:p>
    <w:p w14:paraId="73B5B555" w14:textId="77777777" w:rsidR="00053EB9" w:rsidRDefault="00053EB9" w:rsidP="00053EB9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1CFA82E1" w14:textId="77777777" w:rsidR="00053EB9" w:rsidRDefault="00053EB9" w:rsidP="00053EB9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DICHIARA</w:t>
      </w:r>
    </w:p>
    <w:p w14:paraId="517BB519" w14:textId="77777777" w:rsidR="00053EB9" w:rsidRDefault="00053EB9" w:rsidP="00053EB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1DF653D" w14:textId="77777777" w:rsidR="00053EB9" w:rsidRDefault="00053EB9" w:rsidP="00053EB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23B90E1" w14:textId="77777777" w:rsidR="00053EB9" w:rsidRDefault="00053EB9" w:rsidP="00053EB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di essere residente a ______________________________________prov. di __________________) </w:t>
      </w:r>
    </w:p>
    <w:p w14:paraId="0231D8AA" w14:textId="77777777" w:rsidR="00053EB9" w:rsidRDefault="00053EB9" w:rsidP="00053EB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D51ABD4" w14:textId="77777777" w:rsidR="00053EB9" w:rsidRDefault="00053EB9" w:rsidP="00053EB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in via _______________________________________________________________ n. _________ </w:t>
      </w:r>
    </w:p>
    <w:p w14:paraId="5139B517" w14:textId="77777777" w:rsidR="00053EB9" w:rsidRDefault="00053EB9" w:rsidP="00053EB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DE5125E" w14:textId="77777777" w:rsidR="00053EB9" w:rsidRDefault="00053EB9" w:rsidP="00053EB9">
      <w:pPr>
        <w:spacing w:after="13" w:line="343" w:lineRule="auto"/>
        <w:ind w:right="180" w:firstLine="7"/>
      </w:pPr>
      <w:r>
        <w:rPr>
          <w:rFonts w:ascii="Times New Roman" w:eastAsia="Times New Roman" w:hAnsi="Times New Roman" w:cs="Times New Roman"/>
          <w:sz w:val="24"/>
        </w:rPr>
        <w:t xml:space="preserve">e di essere in possesso dei requisiti di ammissione all’Esame di Stato per </w:t>
      </w:r>
      <w:proofErr w:type="spellStart"/>
      <w:r>
        <w:rPr>
          <w:rFonts w:ascii="Times New Roman" w:eastAsia="Times New Roman" w:hAnsi="Times New Roman" w:cs="Times New Roman"/>
          <w:sz w:val="24"/>
        </w:rPr>
        <w:t>l’a.s.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2024/2025, ai sensi della Nota MIM prot. AOODGOSV 0047341 del 25.11.2024. </w:t>
      </w:r>
    </w:p>
    <w:p w14:paraId="47FE5FEA" w14:textId="77777777" w:rsidR="00053EB9" w:rsidRDefault="00053EB9" w:rsidP="00053EB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4B25D97" w14:textId="77777777" w:rsidR="00053EB9" w:rsidRDefault="00053EB9" w:rsidP="00053EB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9BD2B91" w14:textId="77777777" w:rsidR="00053EB9" w:rsidRDefault="00053EB9" w:rsidP="00053EB9">
      <w:pPr>
        <w:spacing w:after="101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______________________________________ </w:t>
      </w:r>
    </w:p>
    <w:p w14:paraId="793D3EFA" w14:textId="77777777" w:rsidR="00053EB9" w:rsidRDefault="00053EB9" w:rsidP="00053EB9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391"/>
        </w:tabs>
        <w:spacing w:after="0"/>
        <w:ind w:left="-15"/>
      </w:pPr>
      <w:r>
        <w:rPr>
          <w:rFonts w:ascii="Times New Roman" w:eastAsia="Times New Roman" w:hAnsi="Times New Roman" w:cs="Times New Roman"/>
          <w:sz w:val="16"/>
        </w:rPr>
        <w:t xml:space="preserve">                       (luogo e data)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Il Dichiarante </w:t>
      </w:r>
    </w:p>
    <w:p w14:paraId="3DA5ECD7" w14:textId="77777777" w:rsidR="00053EB9" w:rsidRDefault="00053EB9" w:rsidP="00053EB9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17BBCDD" w14:textId="77777777" w:rsidR="00053EB9" w:rsidRDefault="00053EB9" w:rsidP="00053EB9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3092C13" w14:textId="77777777" w:rsidR="00053EB9" w:rsidRDefault="00053EB9" w:rsidP="00053EB9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873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_________________________ </w:t>
      </w:r>
    </w:p>
    <w:p w14:paraId="5CFBE318" w14:textId="6ED8A29C" w:rsidR="00053EB9" w:rsidRDefault="00053EB9" w:rsidP="00053EB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4643FF23" w14:textId="77777777" w:rsidR="00053EB9" w:rsidRDefault="00053EB9" w:rsidP="00053EB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07DA1AA" w14:textId="27472163" w:rsidR="00053EB9" w:rsidRDefault="00053EB9" w:rsidP="00053EB9">
      <w:pPr>
        <w:spacing w:after="49"/>
      </w:pPr>
      <w:r>
        <w:rPr>
          <w:rFonts w:ascii="Times New Roman" w:eastAsia="Times New Roman" w:hAnsi="Times New Roman" w:cs="Times New Roman"/>
          <w:sz w:val="24"/>
        </w:rPr>
        <w:t xml:space="preserve"> Ai </w:t>
      </w:r>
      <w:r>
        <w:rPr>
          <w:rFonts w:ascii="Times New Roman" w:eastAsia="Times New Roman" w:hAnsi="Times New Roman" w:cs="Times New Roman"/>
          <w:sz w:val="20"/>
        </w:rPr>
        <w:t xml:space="preserve">sensi dell’art.38, d.P.R. 445 del 28/12/2000, la dichiarazione è sottoscritta dall’interessato in presenza del dipendente addetto ovvero sottoscritta e inviata </w:t>
      </w: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>unitamente a copia fotostatica, non autenticata di un documento di identità</w:t>
      </w:r>
      <w:r>
        <w:rPr>
          <w:rFonts w:ascii="Times New Roman" w:eastAsia="Times New Roman" w:hAnsi="Times New Roman" w:cs="Times New Roman"/>
          <w:sz w:val="20"/>
        </w:rPr>
        <w:t xml:space="preserve"> del sottoscrittore, all’ufficio competente via fax, tramite un incaricato, oppure a mezzo posta. </w:t>
      </w:r>
    </w:p>
    <w:p w14:paraId="2EAFBDCB" w14:textId="77777777" w:rsidR="00053EB9" w:rsidRDefault="00053EB9" w:rsidP="00053EB9">
      <w:pPr>
        <w:spacing w:after="2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710CFB7" w14:textId="77777777" w:rsidR="00053EB9" w:rsidRDefault="00053EB9" w:rsidP="00053EB9">
      <w:pPr>
        <w:spacing w:after="1" w:line="259" w:lineRule="auto"/>
        <w:ind w:left="10" w:right="212" w:hanging="10"/>
      </w:pPr>
      <w:r>
        <w:rPr>
          <w:rFonts w:ascii="Times New Roman" w:eastAsia="Times New Roman" w:hAnsi="Times New Roman" w:cs="Times New Roman"/>
          <w:sz w:val="20"/>
        </w:rPr>
        <w:t>Informativa ai sensi dell’art.13 del d.lgs. 30/6/2003, n.196: i dati sopra riportati sono prescritti dalle disposizioni vigenti ai fini del procedimento per il quale sono richiesti e verranno utilizzati esclusivamente per tale scopo.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AFD7772" w14:textId="77777777" w:rsidR="00053EB9" w:rsidRDefault="00053EB9" w:rsidP="00053EB9">
      <w:pPr>
        <w:spacing w:after="223"/>
        <w:ind w:left="720"/>
      </w:pPr>
      <w:r>
        <w:rPr>
          <w:rFonts w:ascii="Arial" w:eastAsia="Arial" w:hAnsi="Arial" w:cs="Arial"/>
          <w:sz w:val="20"/>
        </w:rPr>
        <w:t xml:space="preserve"> </w:t>
      </w:r>
    </w:p>
    <w:p w14:paraId="78DC33B1" w14:textId="70FFFAD8" w:rsidR="00053EB9" w:rsidRDefault="00053EB9" w:rsidP="00053EB9">
      <w:pPr>
        <w:spacing w:after="4"/>
      </w:pPr>
      <w:r>
        <w:rPr>
          <w:noProof/>
        </w:rPr>
        <mc:AlternateContent>
          <mc:Choice Requires="wpg">
            <w:drawing>
              <wp:inline distT="0" distB="0" distL="0" distR="0" wp14:anchorId="6EA69D3D" wp14:editId="7B0B065C">
                <wp:extent cx="1828800" cy="8890"/>
                <wp:effectExtent l="0" t="0" r="0" b="635"/>
                <wp:docPr id="1420535664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8890"/>
                          <a:chOff x="0" y="0"/>
                          <a:chExt cx="18290" cy="91"/>
                        </a:xfrm>
                      </wpg:grpSpPr>
                      <wps:wsp>
                        <wps:cNvPr id="831673110" name="Shape 958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290" cy="91"/>
                          </a:xfrm>
                          <a:custGeom>
                            <a:avLst/>
                            <a:gdLst>
                              <a:gd name="T0" fmla="*/ 0 w 1829054"/>
                              <a:gd name="T1" fmla="*/ 0 h 9144"/>
                              <a:gd name="T2" fmla="*/ 1829054 w 1829054"/>
                              <a:gd name="T3" fmla="*/ 0 h 9144"/>
                              <a:gd name="T4" fmla="*/ 1829054 w 1829054"/>
                              <a:gd name="T5" fmla="*/ 9144 h 9144"/>
                              <a:gd name="T6" fmla="*/ 0 w 1829054"/>
                              <a:gd name="T7" fmla="*/ 9144 h 9144"/>
                              <a:gd name="T8" fmla="*/ 0 w 1829054"/>
                              <a:gd name="T9" fmla="*/ 0 h 9144"/>
                              <a:gd name="T10" fmla="*/ 0 w 1829054"/>
                              <a:gd name="T11" fmla="*/ 0 h 9144"/>
                              <a:gd name="T12" fmla="*/ 1829054 w 182905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BF2CC5" id="Gruppo 1" o:spid="_x0000_s1026" style="width:2in;height:.7pt;mso-position-horizontal-relative:char;mso-position-vertical-relative:line" coordsize="1829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">
                <v:shape id="Shape 9582" o:spid="_x0000_s1027" style="position:absolute;width:18290;height:91;visibility:visible;mso-wrap-style:square;v-text-anchor:top" coordsize="18290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" path="m,l1829054,r,9144l,9144,,e" fillcolor="black" stroked="f" strokeweight="0">
                  <v:stroke miterlimit="83231f" joinstyle="miter"/>
                  <v:path arrowok="t" o:connecttype="custom" o:connectlocs="0,0;18290,0;18290,91;0,91;0,0" o:connectangles="0,0,0,0,0" textboxrect="0,0,1829054,9144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32B800FE" w14:textId="77777777" w:rsidR="00053EB9" w:rsidRDefault="00053EB9" w:rsidP="00053EB9">
      <w:pPr>
        <w:spacing w:after="3" w:line="247" w:lineRule="auto"/>
        <w:ind w:left="-5" w:right="142" w:hanging="10"/>
      </w:pPr>
      <w:r>
        <w:rPr>
          <w:rFonts w:ascii="Times New Roman" w:eastAsia="Times New Roman" w:hAnsi="Times New Roman" w:cs="Times New Roman"/>
          <w:sz w:val="20"/>
          <w:vertAlign w:val="superscript"/>
        </w:rPr>
        <w:t>1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14"/>
        </w:rPr>
        <w:t xml:space="preserve">Art. 76 – d.P.R. 445/2000 </w:t>
      </w:r>
    </w:p>
    <w:p w14:paraId="580AD522" w14:textId="77777777" w:rsidR="00053EB9" w:rsidRDefault="00053EB9" w:rsidP="00053EB9">
      <w:pPr>
        <w:numPr>
          <w:ilvl w:val="0"/>
          <w:numId w:val="1"/>
        </w:numPr>
        <w:spacing w:after="3" w:line="247" w:lineRule="auto"/>
        <w:ind w:right="142" w:hanging="141"/>
      </w:pPr>
      <w:r>
        <w:rPr>
          <w:rFonts w:ascii="Times New Roman" w:eastAsia="Times New Roman" w:hAnsi="Times New Roman" w:cs="Times New Roman"/>
          <w:sz w:val="14"/>
        </w:rPr>
        <w:t xml:space="preserve">Chiunque rilascia dichiarazioni mendaci, forma atti falsi o ne fa uso nei casi previsti dal presente testo unico </w:t>
      </w:r>
      <w:proofErr w:type="spellStart"/>
      <w:r>
        <w:rPr>
          <w:rFonts w:ascii="Times New Roman" w:eastAsia="Times New Roman" w:hAnsi="Times New Roman" w:cs="Times New Roman"/>
          <w:sz w:val="14"/>
        </w:rPr>
        <w:t>e'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punito ai sensi del codice penale e delle leggi speciali in  materia. La sanzione ordinariamente prevista dal codice penale </w:t>
      </w:r>
      <w:proofErr w:type="spellStart"/>
      <w:r>
        <w:rPr>
          <w:rFonts w:ascii="Times New Roman" w:eastAsia="Times New Roman" w:hAnsi="Times New Roman" w:cs="Times New Roman"/>
          <w:sz w:val="14"/>
        </w:rPr>
        <w:t>e'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aumentata  da  un  terzo alla </w:t>
      </w:r>
      <w:proofErr w:type="spellStart"/>
      <w:r>
        <w:rPr>
          <w:rFonts w:ascii="Times New Roman" w:eastAsia="Times New Roman" w:hAnsi="Times New Roman" w:cs="Times New Roman"/>
          <w:sz w:val="14"/>
        </w:rPr>
        <w:t>meta'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.  </w:t>
      </w:r>
    </w:p>
    <w:p w14:paraId="329F506B" w14:textId="77777777" w:rsidR="00053EB9" w:rsidRDefault="00053EB9" w:rsidP="00053EB9">
      <w:pPr>
        <w:numPr>
          <w:ilvl w:val="0"/>
          <w:numId w:val="1"/>
        </w:numPr>
        <w:spacing w:after="3" w:line="247" w:lineRule="auto"/>
        <w:ind w:right="142" w:hanging="141"/>
      </w:pPr>
      <w:r>
        <w:rPr>
          <w:rFonts w:ascii="Times New Roman" w:eastAsia="Times New Roman" w:hAnsi="Times New Roman" w:cs="Times New Roman"/>
          <w:sz w:val="14"/>
        </w:rPr>
        <w:t xml:space="preserve">L'esibizione di un atto contenente dati non </w:t>
      </w:r>
      <w:proofErr w:type="spellStart"/>
      <w:r>
        <w:rPr>
          <w:rFonts w:ascii="Times New Roman" w:eastAsia="Times New Roman" w:hAnsi="Times New Roman" w:cs="Times New Roman"/>
          <w:sz w:val="14"/>
        </w:rPr>
        <w:t>piu'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rispondenti  a </w:t>
      </w:r>
      <w:proofErr w:type="spellStart"/>
      <w:r>
        <w:rPr>
          <w:rFonts w:ascii="Times New Roman" w:eastAsia="Times New Roman" w:hAnsi="Times New Roman" w:cs="Times New Roman"/>
          <w:sz w:val="14"/>
        </w:rPr>
        <w:t>verita'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equivale ad uso di atto falso.  </w:t>
      </w:r>
    </w:p>
    <w:p w14:paraId="24DCF542" w14:textId="77777777" w:rsidR="00053EB9" w:rsidRDefault="00053EB9" w:rsidP="00053EB9">
      <w:pPr>
        <w:numPr>
          <w:ilvl w:val="0"/>
          <w:numId w:val="1"/>
        </w:numPr>
        <w:spacing w:after="3" w:line="247" w:lineRule="auto"/>
        <w:ind w:right="142" w:hanging="141"/>
      </w:pPr>
      <w:r>
        <w:rPr>
          <w:rFonts w:ascii="Times New Roman" w:eastAsia="Times New Roman" w:hAnsi="Times New Roman" w:cs="Times New Roman"/>
          <w:sz w:val="14"/>
        </w:rPr>
        <w:t xml:space="preserve">Le dichiarazioni sostitutive rese ai sensi degli articoli  46  e 47  e  le  dichiarazioni  rese  per  conto  delle  persone   indicate nell'articolo 4, comma 2, sono  considerate  come  fatte  a  pubblico ufficiale.  </w:t>
      </w:r>
    </w:p>
    <w:p w14:paraId="4BB9BD64" w14:textId="77777777" w:rsidR="00053EB9" w:rsidRDefault="00053EB9" w:rsidP="00053EB9">
      <w:pPr>
        <w:numPr>
          <w:ilvl w:val="0"/>
          <w:numId w:val="1"/>
        </w:numPr>
        <w:spacing w:after="3" w:line="247" w:lineRule="auto"/>
        <w:ind w:right="142" w:hanging="141"/>
      </w:pPr>
      <w:r>
        <w:rPr>
          <w:rFonts w:ascii="Times New Roman" w:eastAsia="Times New Roman" w:hAnsi="Times New Roman" w:cs="Times New Roman"/>
          <w:sz w:val="14"/>
        </w:rPr>
        <w:t xml:space="preserve">Se i reati indicati nei commi  1,  2  e  3  sono  commessi  per ottenere  la  nomina  ad  un  pubblico  ufficio  o   l'autorizzazione all'esercizio di una professione o arte, il giudice,  nei  casi  </w:t>
      </w:r>
      <w:proofErr w:type="spellStart"/>
      <w:r>
        <w:rPr>
          <w:rFonts w:ascii="Times New Roman" w:eastAsia="Times New Roman" w:hAnsi="Times New Roman" w:cs="Times New Roman"/>
          <w:sz w:val="14"/>
        </w:rPr>
        <w:t>piu'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gravi, </w:t>
      </w:r>
      <w:proofErr w:type="spellStart"/>
      <w:r>
        <w:rPr>
          <w:rFonts w:ascii="Times New Roman" w:eastAsia="Times New Roman" w:hAnsi="Times New Roman" w:cs="Times New Roman"/>
          <w:sz w:val="14"/>
        </w:rPr>
        <w:t>puo'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applicare l'interdizione temporanea dai pubblici uffici o dalla professione e arte.  </w:t>
      </w:r>
    </w:p>
    <w:p w14:paraId="51D8F246" w14:textId="2FA38C0E" w:rsidR="00FC3FFA" w:rsidRDefault="00053EB9" w:rsidP="00053EB9">
      <w:r>
        <w:rPr>
          <w:rFonts w:ascii="Times New Roman" w:eastAsia="Times New Roman" w:hAnsi="Times New Roman" w:cs="Times New Roman"/>
          <w:sz w:val="14"/>
        </w:rPr>
        <w:t xml:space="preserve"> 4-bis. Le disposizioni del presente  articolo  si  applicano  anche alle attestazioni previste dall'articolo 840-septies, secondo  comma, lettera g), del codice di procedura civile.</w:t>
      </w:r>
    </w:p>
    <w:sectPr w:rsidR="00FC3F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07EA0"/>
    <w:multiLevelType w:val="hybridMultilevel"/>
    <w:tmpl w:val="394A2EC6"/>
    <w:lvl w:ilvl="0" w:tplc="F2181550">
      <w:start w:val="1"/>
      <w:numFmt w:val="decimal"/>
      <w:lvlText w:val="%1."/>
      <w:lvlJc w:val="left"/>
      <w:pPr>
        <w:ind w:left="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1" w:tplc="04BC2032">
      <w:start w:val="1"/>
      <w:numFmt w:val="lowerLetter"/>
      <w:lvlText w:val="%2"/>
      <w:lvlJc w:val="left"/>
      <w:pPr>
        <w:ind w:left="11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2" w:tplc="7602989A">
      <w:start w:val="1"/>
      <w:numFmt w:val="lowerRoman"/>
      <w:lvlText w:val="%3"/>
      <w:lvlJc w:val="left"/>
      <w:pPr>
        <w:ind w:left="18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3" w:tplc="B1EEAC88">
      <w:start w:val="1"/>
      <w:numFmt w:val="decimal"/>
      <w:lvlText w:val="%4"/>
      <w:lvlJc w:val="left"/>
      <w:pPr>
        <w:ind w:left="25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4" w:tplc="4D869E72">
      <w:start w:val="1"/>
      <w:numFmt w:val="lowerLetter"/>
      <w:lvlText w:val="%5"/>
      <w:lvlJc w:val="left"/>
      <w:pPr>
        <w:ind w:left="32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5" w:tplc="E7C06A94">
      <w:start w:val="1"/>
      <w:numFmt w:val="lowerRoman"/>
      <w:lvlText w:val="%6"/>
      <w:lvlJc w:val="left"/>
      <w:pPr>
        <w:ind w:left="39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6" w:tplc="2C12F9E0">
      <w:start w:val="1"/>
      <w:numFmt w:val="decimal"/>
      <w:lvlText w:val="%7"/>
      <w:lvlJc w:val="left"/>
      <w:pPr>
        <w:ind w:left="47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7" w:tplc="9030F8B2">
      <w:start w:val="1"/>
      <w:numFmt w:val="lowerLetter"/>
      <w:lvlText w:val="%8"/>
      <w:lvlJc w:val="left"/>
      <w:pPr>
        <w:ind w:left="54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8" w:tplc="7616AFB2">
      <w:start w:val="1"/>
      <w:numFmt w:val="lowerRoman"/>
      <w:lvlText w:val="%9"/>
      <w:lvlJc w:val="left"/>
      <w:pPr>
        <w:ind w:left="61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8285939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6E5"/>
    <w:rsid w:val="00053EB9"/>
    <w:rsid w:val="005D3AED"/>
    <w:rsid w:val="00D366E5"/>
    <w:rsid w:val="00FC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1DED0-128B-49E3-BED8-1A7523E4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3EB9"/>
    <w:pPr>
      <w:spacing w:line="256" w:lineRule="auto"/>
    </w:pPr>
    <w:rPr>
      <w:rFonts w:ascii="Calibri" w:eastAsia="Calibri" w:hAnsi="Calibri" w:cs="Calibri"/>
      <w:color w:val="000000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4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AVIS008001 - A. M. MAFFUCCI</dc:creator>
  <cp:keywords/>
  <dc:description/>
  <cp:lastModifiedBy>AVIS008001 - A. M. MAFFUCCI</cp:lastModifiedBy>
  <cp:revision>2</cp:revision>
  <dcterms:created xsi:type="dcterms:W3CDTF">2024-11-27T11:55:00Z</dcterms:created>
  <dcterms:modified xsi:type="dcterms:W3CDTF">2024-11-27T11:55:00Z</dcterms:modified>
</cp:coreProperties>
</file>