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8B" w:rsidRDefault="00397C8B" w:rsidP="001769A8">
      <w:pPr>
        <w:spacing w:after="0"/>
        <w:jc w:val="center"/>
        <w:rPr>
          <w:b/>
          <w:sz w:val="28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lastRenderedPageBreak/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Problem solving</w:t>
            </w:r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Flipped classroom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Role-Playing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Circle time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</w:t>
            </w:r>
            <w:r>
              <w:lastRenderedPageBreak/>
              <w:t xml:space="preserve">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 xml:space="preserve">Con evidenze saltuarie e/o </w:t>
            </w:r>
            <w:r>
              <w:rPr>
                <w:rFonts w:eastAsia="Arial" w:cs="Arial"/>
                <w:szCs w:val="40"/>
              </w:rPr>
              <w:lastRenderedPageBreak/>
              <w:t>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lastRenderedPageBreak/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96076F" w:rsidRDefault="0096076F" w:rsidP="00E33019"/>
          <w:p w:rsidR="0096076F" w:rsidRDefault="0096076F" w:rsidP="00E33019"/>
          <w:p w:rsidR="0096076F" w:rsidRDefault="0096076F" w:rsidP="00E33019"/>
          <w:p w:rsidR="0096076F" w:rsidRDefault="0096076F" w:rsidP="00E33019"/>
          <w:p w:rsidR="007B4689" w:rsidRDefault="007B4689" w:rsidP="00E33019">
            <w:r>
              <w:t>Eventuali osservazioni e proposte di miglioramento:</w:t>
            </w:r>
          </w:p>
          <w:p w:rsidR="0096076F" w:rsidRDefault="0096076F" w:rsidP="00E33019"/>
          <w:p w:rsidR="0096076F" w:rsidRDefault="0096076F" w:rsidP="00E33019"/>
          <w:p w:rsidR="0096076F" w:rsidRDefault="0096076F" w:rsidP="00E33019"/>
          <w:p w:rsidR="0096076F" w:rsidRDefault="0096076F" w:rsidP="00E33019">
            <w:bookmarkStart w:id="0" w:name="_GoBack"/>
            <w:bookmarkEnd w:id="0"/>
          </w:p>
          <w:p w:rsidR="0096076F" w:rsidRDefault="0096076F" w:rsidP="00E33019"/>
        </w:tc>
      </w:tr>
      <w:tr w:rsidR="00E33019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  <w:gridSpan w:val="3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F606CE" w:rsidRDefault="00F606CE" w:rsidP="00146E46">
      <w:pPr>
        <w:spacing w:after="120" w:line="240" w:lineRule="auto"/>
        <w:jc w:val="right"/>
      </w:pPr>
      <w:r>
        <w:t>Prof. Gerardo Cipriano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78" w:rsidRDefault="001F2E78" w:rsidP="001D4A59">
      <w:pPr>
        <w:spacing w:after="0" w:line="240" w:lineRule="auto"/>
      </w:pPr>
      <w:r>
        <w:separator/>
      </w:r>
    </w:p>
  </w:endnote>
  <w:endnote w:type="continuationSeparator" w:id="0">
    <w:p w:rsidR="001F2E78" w:rsidRDefault="001F2E78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7046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6F">
          <w:rPr>
            <w:noProof/>
          </w:rPr>
          <w:t>6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78" w:rsidRDefault="001F2E78" w:rsidP="001D4A59">
      <w:pPr>
        <w:spacing w:after="0" w:line="240" w:lineRule="auto"/>
      </w:pPr>
      <w:r>
        <w:separator/>
      </w:r>
    </w:p>
  </w:footnote>
  <w:footnote w:type="continuationSeparator" w:id="0">
    <w:p w:rsidR="001F2E78" w:rsidRDefault="001F2E78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08" w:rsidRDefault="0096076F" w:rsidP="000A62A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85A3DC" wp14:editId="35EBFC8C">
          <wp:extent cx="5731510" cy="1109209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9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21381"/>
    <w:rsid w:val="0002168B"/>
    <w:rsid w:val="000A62A0"/>
    <w:rsid w:val="0013064A"/>
    <w:rsid w:val="00141B52"/>
    <w:rsid w:val="00146E46"/>
    <w:rsid w:val="00174B28"/>
    <w:rsid w:val="001769A8"/>
    <w:rsid w:val="0019461B"/>
    <w:rsid w:val="001D4A59"/>
    <w:rsid w:val="001E748A"/>
    <w:rsid w:val="001F2E78"/>
    <w:rsid w:val="00214407"/>
    <w:rsid w:val="00217373"/>
    <w:rsid w:val="002E01AE"/>
    <w:rsid w:val="0031587F"/>
    <w:rsid w:val="00393978"/>
    <w:rsid w:val="00397C8B"/>
    <w:rsid w:val="00403D0C"/>
    <w:rsid w:val="004E5E20"/>
    <w:rsid w:val="004F2688"/>
    <w:rsid w:val="004F50A2"/>
    <w:rsid w:val="00500953"/>
    <w:rsid w:val="00511BB3"/>
    <w:rsid w:val="005E3FE3"/>
    <w:rsid w:val="00655E4A"/>
    <w:rsid w:val="006E664A"/>
    <w:rsid w:val="006F5F8D"/>
    <w:rsid w:val="00704608"/>
    <w:rsid w:val="007907AC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C0ADE"/>
    <w:rsid w:val="008E2C31"/>
    <w:rsid w:val="008F0DE3"/>
    <w:rsid w:val="0096076F"/>
    <w:rsid w:val="009660D2"/>
    <w:rsid w:val="009B0981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83B55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  <w:rsid w:val="00F606CE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ED491-8FE9-4D48-AF62-437892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A590-F436-4B83-A83F-5E3C67CC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Dirigente</cp:lastModifiedBy>
  <cp:revision>8</cp:revision>
  <cp:lastPrinted>2015-12-29T17:46:00Z</cp:lastPrinted>
  <dcterms:created xsi:type="dcterms:W3CDTF">2015-12-29T17:46:00Z</dcterms:created>
  <dcterms:modified xsi:type="dcterms:W3CDTF">2020-12-11T09:17:00Z</dcterms:modified>
</cp:coreProperties>
</file>